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E5" w:rsidRDefault="002A00C6" w:rsidP="002A0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DIREKTORIAUS PAVADUOTOJO FUNKCIJOS</w:t>
      </w:r>
    </w:p>
    <w:p w:rsidR="002A00C6" w:rsidRDefault="002A00C6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Šias pareigas einantis darbuotojas vykdo šias funkcijas:</w:t>
      </w:r>
    </w:p>
    <w:p w:rsidR="002A00C6" w:rsidRDefault="002A00C6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organizuoja įstaigos darbą, kad būtų įgyvendinami įstaigos tikslai ir atliekamos nustatytos įstaigos nuostatuose nustatytos funkcijos;</w:t>
      </w:r>
    </w:p>
    <w:p w:rsidR="002A00C6" w:rsidRDefault="002A00C6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rengia ir įgyvendina socialinės srities projektus;</w:t>
      </w:r>
    </w:p>
    <w:p w:rsidR="002A00C6" w:rsidRDefault="002A00C6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organizuoja ir vykdo prekių, paslaugų ir viešojo pirkimo konkursus, rengia paslaugų pirkimo ir kitų sutarčių projektus bei organizuoja jų vykdymą;</w:t>
      </w:r>
    </w:p>
    <w:p w:rsidR="002A00C6" w:rsidRDefault="002A00C6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tvarko su personalu susijusią dokumentaciją;</w:t>
      </w:r>
    </w:p>
    <w:p w:rsidR="002A00C6" w:rsidRDefault="002A00C6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pildo įstaigos darbuotojų darbo laiko apskaitos žiniaraščius, tvirtina darbuotojų darbo grafikus;</w:t>
      </w:r>
    </w:p>
    <w:p w:rsidR="002A00C6" w:rsidRDefault="002A00C6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83163A">
        <w:rPr>
          <w:rFonts w:ascii="Times New Roman" w:hAnsi="Times New Roman" w:cs="Times New Roman"/>
          <w:sz w:val="24"/>
          <w:szCs w:val="24"/>
        </w:rPr>
        <w:t>instruktuoja darbuotojus saugos ir sveikatos klausimais. Užtikrina priešgaisrinės apsaugos taisyklių, higienos bei saugos darbe normų laikymąsi įstaigoje;</w:t>
      </w:r>
    </w:p>
    <w:p w:rsidR="0083163A" w:rsidRDefault="0083163A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kontroliuoja ir užtikrina, kad tinkamai ir ekonomiškai būtų eksploatuojami bei naudojami įrenginiai, įrankiai, degalai, energetiniai resursai, medžiagos;</w:t>
      </w:r>
    </w:p>
    <w:p w:rsidR="0083163A" w:rsidRDefault="0083163A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inicijuoja veiklos programų ir projektų rengimą, organizuoja jų vykdymą;</w:t>
      </w:r>
    </w:p>
    <w:p w:rsidR="0083163A" w:rsidRDefault="0083163A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renka ir kaupia informaciją, reikalingą įstaigos darbui organizuoti</w:t>
      </w:r>
      <w:r w:rsidR="009A6DB0">
        <w:rPr>
          <w:rFonts w:ascii="Times New Roman" w:hAnsi="Times New Roman" w:cs="Times New Roman"/>
          <w:sz w:val="24"/>
          <w:szCs w:val="24"/>
        </w:rPr>
        <w:t>;</w:t>
      </w:r>
    </w:p>
    <w:p w:rsidR="009A6DB0" w:rsidRDefault="009A6DB0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administruoja internetinę svetainę;</w:t>
      </w:r>
    </w:p>
    <w:p w:rsidR="009A6DB0" w:rsidRDefault="009A6DB0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sudaro metinius darbuotojų kvalifikacinius planus;</w:t>
      </w:r>
    </w:p>
    <w:p w:rsidR="009A6DB0" w:rsidRDefault="009A6DB0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planuoja, organizuoja ir kontroliuoja, kad būtų įgyvendinami įstaigai keliami uždaviniai ir atliekamos nustatytos funkcijos</w:t>
      </w:r>
      <w:r w:rsidR="00C414AA">
        <w:rPr>
          <w:rFonts w:ascii="Times New Roman" w:hAnsi="Times New Roman" w:cs="Times New Roman"/>
          <w:sz w:val="24"/>
          <w:szCs w:val="24"/>
        </w:rPr>
        <w:t>;</w:t>
      </w:r>
    </w:p>
    <w:p w:rsidR="00C414AA" w:rsidRDefault="00C414AA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teikia ataskaitas ir kitą informaciją įstaigos direktoriui;</w:t>
      </w:r>
    </w:p>
    <w:p w:rsidR="00C414AA" w:rsidRDefault="00C414AA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rengia įsakymus ir įstaigos raštus tvarkomaisiais, organizaciniais ir informaciniais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įstaigos klausimais, organizuoja ir kontroliuoja jų vykdymą;</w:t>
      </w:r>
    </w:p>
    <w:p w:rsidR="00C414AA" w:rsidRPr="002A00C6" w:rsidRDefault="00C414AA" w:rsidP="002A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vykdo kitas įstatymų ir teisės aktų jam pavestas funkcijas.</w:t>
      </w:r>
    </w:p>
    <w:sectPr w:rsidR="00C414AA" w:rsidRPr="002A00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C6"/>
    <w:rsid w:val="002A00C6"/>
    <w:rsid w:val="0083163A"/>
    <w:rsid w:val="00905CE5"/>
    <w:rsid w:val="009A6DB0"/>
    <w:rsid w:val="00C414AA"/>
    <w:rsid w:val="00F4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80F5"/>
  <w15:chartTrackingRefBased/>
  <w15:docId w15:val="{E58007E9-AF33-4FEA-94C9-1392589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3</cp:revision>
  <dcterms:created xsi:type="dcterms:W3CDTF">2018-08-03T09:01:00Z</dcterms:created>
  <dcterms:modified xsi:type="dcterms:W3CDTF">2018-08-06T05:41:00Z</dcterms:modified>
</cp:coreProperties>
</file>